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2B785" w14:textId="51D3463C" w:rsidR="00CF29C4" w:rsidRPr="000D6803" w:rsidRDefault="000D6803" w:rsidP="006C75DF">
      <w:pPr>
        <w:spacing w:line="276" w:lineRule="auto"/>
        <w:ind w:left="-142"/>
        <w:jc w:val="center"/>
        <w:rPr>
          <w:rFonts w:cstheme="minorHAnsi"/>
          <w:b/>
          <w:bCs/>
          <w:sz w:val="36"/>
          <w:szCs w:val="36"/>
          <w:lang w:val="uz-Latn-UZ"/>
        </w:rPr>
      </w:pPr>
      <w:r w:rsidRPr="000D6803">
        <w:rPr>
          <w:b/>
          <w:sz w:val="36"/>
          <w:lang w:val="uz-Latn-UZ"/>
        </w:rPr>
        <w:t>PRESS-RELIZ</w:t>
      </w:r>
    </w:p>
    <w:p w14:paraId="4DBD60CC" w14:textId="68DD5138" w:rsidR="005B3E5E" w:rsidRPr="000D6803" w:rsidRDefault="000D6803" w:rsidP="006C75DF">
      <w:pPr>
        <w:spacing w:line="276" w:lineRule="auto"/>
        <w:ind w:left="-142"/>
        <w:jc w:val="center"/>
        <w:rPr>
          <w:rFonts w:ascii="Calibri" w:hAnsi="Calibri" w:cs="Calibri"/>
          <w:sz w:val="26"/>
          <w:szCs w:val="26"/>
          <w:u w:val="single"/>
          <w:lang w:val="uz-Latn-UZ"/>
        </w:rPr>
      </w:pPr>
      <w:bookmarkStart w:id="0" w:name="_GoBack"/>
      <w:bookmarkEnd w:id="0"/>
      <w:r w:rsidRPr="000D6803">
        <w:rPr>
          <w:rFonts w:ascii="Calibri" w:hAnsi="Calibri"/>
          <w:sz w:val="26"/>
          <w:u w:val="single"/>
          <w:lang w:val="uz-Latn-UZ"/>
        </w:rPr>
        <w:t>CENGIZ ENERJI 2022-YIL YAKUNIGA KO‘RA O‘ZBEKISTONDA UMUMIY O‘RNATILGAN QUVVATNI 460 MVT GA YETKAZADI</w:t>
      </w:r>
    </w:p>
    <w:p w14:paraId="1462725D" w14:textId="77777777" w:rsidR="002D0618" w:rsidRPr="000D6803" w:rsidRDefault="002D0618" w:rsidP="006C75DF">
      <w:pPr>
        <w:spacing w:line="276" w:lineRule="auto"/>
        <w:jc w:val="both"/>
        <w:rPr>
          <w:rFonts w:ascii="Arial" w:hAnsi="Arial" w:cs="Arial"/>
          <w:sz w:val="4"/>
          <w:szCs w:val="4"/>
          <w:lang w:val="uz-Latn-UZ"/>
        </w:rPr>
      </w:pPr>
    </w:p>
    <w:p w14:paraId="1FCA16EE" w14:textId="0033FAB7" w:rsidR="002D0618" w:rsidRPr="000D6803" w:rsidRDefault="000D6803" w:rsidP="006C75DF">
      <w:pPr>
        <w:spacing w:line="276" w:lineRule="auto"/>
        <w:jc w:val="center"/>
        <w:rPr>
          <w:rFonts w:cstheme="minorHAnsi"/>
          <w:b/>
          <w:bCs/>
          <w:sz w:val="36"/>
          <w:szCs w:val="36"/>
          <w:lang w:val="uz-Latn-UZ"/>
        </w:rPr>
      </w:pPr>
      <w:r w:rsidRPr="000D6803">
        <w:rPr>
          <w:b/>
          <w:sz w:val="36"/>
          <w:lang w:val="uz-Latn-UZ"/>
        </w:rPr>
        <w:t>Cengiz Enerji O‘zbekistonda ikkinchi gaz elektr stansiyasini qurishni boshlayd</w:t>
      </w:r>
      <w:r w:rsidRPr="000D6803">
        <w:rPr>
          <w:b/>
          <w:sz w:val="36"/>
          <w:lang w:val="uz-Latn-UZ"/>
        </w:rPr>
        <w:t>i</w:t>
      </w:r>
    </w:p>
    <w:p w14:paraId="3CBBC960" w14:textId="14848BC3" w:rsidR="002D0618" w:rsidRPr="000D6803" w:rsidRDefault="000D6803" w:rsidP="006C75DF">
      <w:pPr>
        <w:spacing w:line="276" w:lineRule="auto"/>
        <w:jc w:val="center"/>
        <w:rPr>
          <w:rFonts w:cstheme="minorHAnsi"/>
          <w:b/>
          <w:bCs/>
          <w:sz w:val="26"/>
          <w:szCs w:val="26"/>
          <w:lang w:val="uz-Latn-UZ"/>
        </w:rPr>
      </w:pPr>
      <w:r w:rsidRPr="000D6803">
        <w:rPr>
          <w:b/>
          <w:sz w:val="26"/>
          <w:lang w:val="uz-Latn-UZ"/>
        </w:rPr>
        <w:t>Cengiz Enerji O‘zbekistonning Sirdaryo viloyatida ikkinchi kombinatsiyalangan siklli gaz elektr stansiyasini qurishni boshladi. 70 ming kvadrat metr maydonda qurilayotgan inshoot foydalanishga topshirilgach, kompaniyaning mamlakatdagi umumiy o‘rnatilgan quvvati 460 megavattga yetadi.</w:t>
      </w:r>
    </w:p>
    <w:p w14:paraId="488B9DFF" w14:textId="602709E5" w:rsidR="002D0618" w:rsidRPr="000D6803" w:rsidRDefault="000D6803" w:rsidP="006C75DF">
      <w:pPr>
        <w:spacing w:line="276" w:lineRule="auto"/>
        <w:jc w:val="both"/>
        <w:rPr>
          <w:rFonts w:cstheme="minorHAnsi"/>
          <w:lang w:val="uz-Latn-UZ"/>
        </w:rPr>
      </w:pPr>
      <w:r w:rsidRPr="000D6803">
        <w:rPr>
          <w:i/>
          <w:lang w:val="uz-Latn-UZ"/>
        </w:rPr>
        <w:t xml:space="preserve">2022-yil 14-yanvar </w:t>
      </w:r>
      <w:r w:rsidRPr="000D6803">
        <w:rPr>
          <w:iCs/>
          <w:lang w:val="uz-Latn-UZ"/>
        </w:rPr>
        <w:t>Istanbul - Cengiz Holding sho‘ba korxonasi bo‘lgan Cengiz Enerji 800 mingga yaqin aholiga ega Sirdaryo shahrida yangi bug‘-gaz elektr stansiyasini qurishni boshladi. Obyekt O‘zbekiston energetika salohiyatiga salmoqli hissa qo‘shishga mo‘ljallangan. Joriy yil yakuniga qadar 220 megavatt o‘rnatilgan quvvatli elektr stansiyasi qurilib, ishga tushirilishi kutilmoqda</w:t>
      </w:r>
      <w:r w:rsidR="009C647D" w:rsidRPr="000D6803">
        <w:rPr>
          <w:lang w:val="uz-Latn-UZ"/>
        </w:rPr>
        <w:t xml:space="preserve">. </w:t>
      </w:r>
    </w:p>
    <w:p w14:paraId="2964BC58" w14:textId="4D87A959" w:rsidR="00A7453B" w:rsidRPr="000D6803" w:rsidRDefault="000D6803" w:rsidP="006C75DF">
      <w:pPr>
        <w:spacing w:line="276" w:lineRule="auto"/>
        <w:jc w:val="both"/>
        <w:rPr>
          <w:rFonts w:cstheme="minorHAnsi"/>
          <w:lang w:val="uz-Latn-UZ"/>
        </w:rPr>
      </w:pPr>
      <w:r w:rsidRPr="000D6803">
        <w:rPr>
          <w:b/>
          <w:bCs/>
          <w:lang w:val="uz-Latn-UZ"/>
        </w:rPr>
        <w:t xml:space="preserve">"Cengiz Enerji" kompaniyasi boshqaruvi a’zosi Ahmet </w:t>
      </w:r>
      <w:r w:rsidR="00B85C47">
        <w:rPr>
          <w:b/>
          <w:bCs/>
          <w:lang w:val="uz-Latn-UZ"/>
        </w:rPr>
        <w:t>J</w:t>
      </w:r>
      <w:r w:rsidRPr="000D6803">
        <w:rPr>
          <w:b/>
          <w:bCs/>
          <w:lang w:val="uz-Latn-UZ"/>
        </w:rPr>
        <w:t xml:space="preserve">engiz </w:t>
      </w:r>
      <w:r w:rsidRPr="00B85C47">
        <w:rPr>
          <w:lang w:val="uz-Latn-UZ"/>
        </w:rPr>
        <w:t>kompaniyaning O‘zbekiston energetika infratuzilmasini modernizatsiya qilish va elektr energiyasi ishlab chiqarish salohiyatini qo‘llab-quvvatlashini ta’kidlab, shunday dedi:</w:t>
      </w:r>
      <w:r w:rsidR="002D0618" w:rsidRPr="000D6803">
        <w:rPr>
          <w:lang w:val="uz-Latn-UZ"/>
        </w:rPr>
        <w:t xml:space="preserve"> </w:t>
      </w:r>
      <w:r w:rsidR="00B85C47" w:rsidRPr="00B85C47">
        <w:rPr>
          <w:lang w:val="uz-Latn-UZ"/>
        </w:rPr>
        <w:t xml:space="preserve">"O‘tgan yili biz O‘zbekiston poytaxti Toshkentda </w:t>
      </w:r>
      <w:r w:rsidR="00B85C47">
        <w:rPr>
          <w:lang w:val="uz-Latn-UZ"/>
        </w:rPr>
        <w:t>boshlagan</w:t>
      </w:r>
      <w:r w:rsidR="00B85C47" w:rsidRPr="00B85C47">
        <w:rPr>
          <w:lang w:val="uz-Latn-UZ"/>
        </w:rPr>
        <w:t xml:space="preserve"> gaz elektr stansiyasi loyihasi bir necha oydan so‘ng ishga tush</w:t>
      </w:r>
      <w:r w:rsidR="00B85C47">
        <w:rPr>
          <w:lang w:val="uz-Latn-UZ"/>
        </w:rPr>
        <w:t>iril</w:t>
      </w:r>
      <w:r w:rsidR="00B85C47" w:rsidRPr="00B85C47">
        <w:rPr>
          <w:lang w:val="uz-Latn-UZ"/>
        </w:rPr>
        <w:t xml:space="preserve">adi. </w:t>
      </w:r>
      <w:r w:rsidR="00B85C47">
        <w:rPr>
          <w:lang w:val="uz-Latn-UZ"/>
        </w:rPr>
        <w:t>A</w:t>
      </w:r>
      <w:r w:rsidR="00B85C47" w:rsidRPr="00B85C47">
        <w:rPr>
          <w:lang w:val="uz-Latn-UZ"/>
        </w:rPr>
        <w:t xml:space="preserve">yni paytda </w:t>
      </w:r>
      <w:r w:rsidR="00B85C47">
        <w:rPr>
          <w:lang w:val="uz-Latn-UZ"/>
        </w:rPr>
        <w:t>o</w:t>
      </w:r>
      <w:r w:rsidR="00B85C47" w:rsidRPr="00B85C47">
        <w:rPr>
          <w:lang w:val="uz-Latn-UZ"/>
        </w:rPr>
        <w:t>‘rnatilgan quvvati 240 megavatt bo‘lgan ushbu loyiha</w:t>
      </w:r>
      <w:r w:rsidR="00B85C47">
        <w:rPr>
          <w:lang w:val="uz-Latn-UZ"/>
        </w:rPr>
        <w:t>ni</w:t>
      </w:r>
      <w:r w:rsidR="00B85C47" w:rsidRPr="00B85C47">
        <w:rPr>
          <w:lang w:val="uz-Latn-UZ"/>
        </w:rPr>
        <w:t xml:space="preserve"> foydalanishga topshirish </w:t>
      </w:r>
      <w:r w:rsidR="00B85C47">
        <w:rPr>
          <w:lang w:val="uz-Latn-UZ"/>
        </w:rPr>
        <w:t xml:space="preserve">uchun </w:t>
      </w:r>
      <w:r w:rsidR="00B85C47" w:rsidRPr="00B85C47">
        <w:rPr>
          <w:lang w:val="uz-Latn-UZ"/>
        </w:rPr>
        <w:t xml:space="preserve">tayyorgarlik ko‘rilmoqda. </w:t>
      </w:r>
      <w:r w:rsidR="00B85C47">
        <w:rPr>
          <w:lang w:val="uz-Latn-UZ"/>
        </w:rPr>
        <w:t>Hozirda</w:t>
      </w:r>
      <w:r w:rsidR="00B85C47" w:rsidRPr="00B85C47">
        <w:rPr>
          <w:lang w:val="uz-Latn-UZ"/>
        </w:rPr>
        <w:t xml:space="preserve"> ikkinchi elektr stansiyamiz qurilishiga ham bundan kam </w:t>
      </w:r>
      <w:r w:rsidR="00B85C47">
        <w:rPr>
          <w:lang w:val="uz-Latn-UZ"/>
        </w:rPr>
        <w:t>bo</w:t>
      </w:r>
      <w:r w:rsidR="00B85C47" w:rsidRPr="00B85C47">
        <w:rPr>
          <w:lang w:val="uz-Latn-UZ"/>
        </w:rPr>
        <w:t>‘</w:t>
      </w:r>
      <w:r w:rsidR="00B85C47">
        <w:rPr>
          <w:lang w:val="uz-Latn-UZ"/>
        </w:rPr>
        <w:t xml:space="preserve">lmagan </w:t>
      </w:r>
      <w:r w:rsidR="00B85C47" w:rsidRPr="00B85C47">
        <w:rPr>
          <w:lang w:val="uz-Latn-UZ"/>
        </w:rPr>
        <w:t>ishtiyoq bilan kirishmayapmiz, bu gal Sirdaryoda. 2,5 milliondan ortiq aholi yashaydigan Toshkent shahri bilan taqqoslaganda, Sirdaryo nisbatan kichik shahar, ammo 220 megavatt quvvatga ega yangi elektr stansiyamiz mahalliy iqtisodiyot va mintaqa rivojiga katta hissa qo‘shadi. Ushbu obyektni yil oxirigacha foydalanishga topshirishni rejalashtirmoqdamiz</w:t>
      </w:r>
      <w:r w:rsidR="002D0618" w:rsidRPr="000D6803">
        <w:rPr>
          <w:lang w:val="uz-Latn-UZ"/>
        </w:rPr>
        <w:t xml:space="preserve">. </w:t>
      </w:r>
      <w:r w:rsidR="00B85C47">
        <w:rPr>
          <w:lang w:val="uz-Latn-UZ"/>
        </w:rPr>
        <w:t>Bu loyiha i</w:t>
      </w:r>
      <w:r w:rsidR="00B85C47" w:rsidRPr="00B85C47">
        <w:rPr>
          <w:lang w:val="uz-Latn-UZ"/>
        </w:rPr>
        <w:t>shga tushgach, O‘zbekistonda o‘rnatilgan umumiy quvvatimiz 460 megavattga yetadi, bu qariyb 230 ming xonadonning elektr energiyasi iste’moliga teng.</w:t>
      </w:r>
      <w:r w:rsidR="002D0618" w:rsidRPr="000D6803">
        <w:rPr>
          <w:lang w:val="uz-Latn-UZ"/>
        </w:rPr>
        <w:t xml:space="preserve">” </w:t>
      </w:r>
      <w:r w:rsidR="00B85C47">
        <w:rPr>
          <w:lang w:val="uz-Latn-UZ"/>
        </w:rPr>
        <w:t xml:space="preserve"> </w:t>
      </w:r>
    </w:p>
    <w:p w14:paraId="66818092" w14:textId="4736F3B4" w:rsidR="002D0618" w:rsidRPr="000D6803" w:rsidRDefault="00B85C47" w:rsidP="006C75DF">
      <w:pPr>
        <w:spacing w:line="276" w:lineRule="auto"/>
        <w:jc w:val="both"/>
        <w:rPr>
          <w:rFonts w:cstheme="minorHAnsi"/>
          <w:b/>
          <w:bCs/>
          <w:lang w:val="uz-Latn-UZ"/>
        </w:rPr>
      </w:pPr>
      <w:r w:rsidRPr="00B85C47">
        <w:rPr>
          <w:b/>
          <w:lang w:val="uz-Latn-UZ"/>
        </w:rPr>
        <w:t>LOYIHANI AMALGA OSHIRISH DAVOMIDA 500 TA ISH O‘RNI YARATILDI</w:t>
      </w:r>
      <w:r w:rsidR="005C0995" w:rsidRPr="000D6803">
        <w:rPr>
          <w:b/>
          <w:lang w:val="uz-Latn-UZ"/>
        </w:rPr>
        <w:t xml:space="preserve"> </w:t>
      </w:r>
    </w:p>
    <w:p w14:paraId="3869FAD2" w14:textId="13BE3898" w:rsidR="002D0618" w:rsidRPr="000D6803" w:rsidRDefault="00B85C47" w:rsidP="006C75DF">
      <w:pPr>
        <w:spacing w:line="276" w:lineRule="auto"/>
        <w:jc w:val="both"/>
        <w:rPr>
          <w:rFonts w:cstheme="minorHAnsi"/>
          <w:lang w:val="uz-Latn-UZ"/>
        </w:rPr>
      </w:pPr>
      <w:r w:rsidRPr="00B85C47">
        <w:rPr>
          <w:lang w:val="uz-Latn-UZ"/>
        </w:rPr>
        <w:t>Sirdaryo viloyati va milliy energetika tizimining energiyaga bo‘lgan ehtiyojini ta’minlashga mo‘ljallangan tabiiy gazda ishlovchi kombinatsiyalashgan siklli elektr stansiyasi 70 ming kvadrat metr maydonda barpo etilmoqda. Ayni paytda stansiyani qurish va montaj qilish ishlariga 500 kishi, jumladan, turkiyalik muhandislar jalb etilgan. Ushbu bosqichda mahalliy resurslar va yetkazib beruvchilardan maksimal darajada foydalaniladi. Issiq sinov</w:t>
      </w:r>
      <w:r w:rsidR="00122DD0">
        <w:rPr>
          <w:lang w:val="uz-Latn-UZ"/>
        </w:rPr>
        <w:t xml:space="preserve"> ish</w:t>
      </w:r>
      <w:r w:rsidRPr="00B85C47">
        <w:rPr>
          <w:lang w:val="uz-Latn-UZ"/>
        </w:rPr>
        <w:t>lar</w:t>
      </w:r>
      <w:r w:rsidR="00122DD0">
        <w:rPr>
          <w:lang w:val="uz-Latn-UZ"/>
        </w:rPr>
        <w:t>i</w:t>
      </w:r>
      <w:r w:rsidRPr="00B85C47">
        <w:rPr>
          <w:lang w:val="uz-Latn-UZ"/>
        </w:rPr>
        <w:t xml:space="preserve"> iyul oyida boshlanishi rejalashtirilgan bo‘lib, montaj ishlari yilning ikkinchi yarmida to‘liq yakunlanishi kutilmoqda</w:t>
      </w:r>
      <w:r w:rsidR="002D0618" w:rsidRPr="000D6803">
        <w:rPr>
          <w:lang w:val="uz-Latn-UZ"/>
        </w:rPr>
        <w:t>.</w:t>
      </w:r>
    </w:p>
    <w:p w14:paraId="1FB2ADC5" w14:textId="186F274F" w:rsidR="00EB3AE7" w:rsidRPr="000D6803" w:rsidRDefault="00122DD0" w:rsidP="006C75DF">
      <w:pPr>
        <w:spacing w:line="276" w:lineRule="auto"/>
        <w:jc w:val="both"/>
        <w:rPr>
          <w:rFonts w:cstheme="minorHAnsi"/>
          <w:lang w:val="uz-Latn-UZ"/>
        </w:rPr>
      </w:pPr>
      <w:r w:rsidRPr="00122DD0">
        <w:rPr>
          <w:lang w:val="uz-Latn-UZ"/>
        </w:rPr>
        <w:t>2021 yil 28 iyunda "Cengiz Enerji" va "O‘zbekiston milliy elektr tarmoqlari" o‘rtasida "Sirdaryo" kombinatsiyalashgan gaz elektr stansiyasi uchun elektr energiyasini sotib olish to‘g‘risida shartnoma (PPA) imzolangan, 2021 yil 10 noyabrda Prezidentning tegishli qarori qabul qilingan. Cengiz Enerji stansiyani "qurilish-foydalanish" modeli bo‘yicha ishlatadi va 25 yil davomida elektr energiyasi ishlab chiqaradi.</w:t>
      </w:r>
    </w:p>
    <w:sectPr w:rsidR="00EB3AE7" w:rsidRPr="000D6803" w:rsidSect="000B3F5C">
      <w:headerReference w:type="default" r:id="rId7"/>
      <w:pgSz w:w="11906" w:h="16838"/>
      <w:pgMar w:top="1417" w:right="1274"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40CF9" w14:textId="77777777" w:rsidR="00330CC3" w:rsidRDefault="00330CC3" w:rsidP="00A4394B">
      <w:pPr>
        <w:spacing w:after="0" w:line="240" w:lineRule="auto"/>
      </w:pPr>
      <w:r>
        <w:separator/>
      </w:r>
    </w:p>
  </w:endnote>
  <w:endnote w:type="continuationSeparator" w:id="0">
    <w:p w14:paraId="0A983D77" w14:textId="77777777" w:rsidR="00330CC3" w:rsidRDefault="00330CC3" w:rsidP="00A4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E0EDF" w14:textId="77777777" w:rsidR="00330CC3" w:rsidRDefault="00330CC3" w:rsidP="00A4394B">
      <w:pPr>
        <w:spacing w:after="0" w:line="240" w:lineRule="auto"/>
      </w:pPr>
      <w:r>
        <w:separator/>
      </w:r>
    </w:p>
  </w:footnote>
  <w:footnote w:type="continuationSeparator" w:id="0">
    <w:p w14:paraId="495B1C30" w14:textId="77777777" w:rsidR="00330CC3" w:rsidRDefault="00330CC3" w:rsidP="00A4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FF95F" w14:textId="475F4AAB" w:rsidR="00A4394B" w:rsidRDefault="009D1DAA" w:rsidP="00A4394B">
    <w:pPr>
      <w:pStyle w:val="a3"/>
      <w:tabs>
        <w:tab w:val="clear" w:pos="9072"/>
        <w:tab w:val="right" w:pos="8222"/>
      </w:tabs>
      <w:ind w:right="-851"/>
      <w:jc w:val="right"/>
    </w:pPr>
    <w:r>
      <w:rPr>
        <w:noProof/>
      </w:rPr>
      <w:drawing>
        <wp:inline distT="0" distB="0" distL="0" distR="0" wp14:anchorId="645091AB" wp14:editId="4B114C90">
          <wp:extent cx="1842044" cy="411123"/>
          <wp:effectExtent l="0" t="0" r="635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088" cy="44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F2"/>
    <w:rsid w:val="0001041D"/>
    <w:rsid w:val="0001680A"/>
    <w:rsid w:val="00021876"/>
    <w:rsid w:val="000331B4"/>
    <w:rsid w:val="00050C71"/>
    <w:rsid w:val="00066E4E"/>
    <w:rsid w:val="00071C54"/>
    <w:rsid w:val="00085BC5"/>
    <w:rsid w:val="000A789E"/>
    <w:rsid w:val="000B11B4"/>
    <w:rsid w:val="000B3F5C"/>
    <w:rsid w:val="000B60A3"/>
    <w:rsid w:val="000D6803"/>
    <w:rsid w:val="000E4830"/>
    <w:rsid w:val="000E4C50"/>
    <w:rsid w:val="000E7B70"/>
    <w:rsid w:val="000F47D4"/>
    <w:rsid w:val="00106F3A"/>
    <w:rsid w:val="00115A6B"/>
    <w:rsid w:val="00122DD0"/>
    <w:rsid w:val="00133809"/>
    <w:rsid w:val="00134AB3"/>
    <w:rsid w:val="00135434"/>
    <w:rsid w:val="001410B7"/>
    <w:rsid w:val="00142FAB"/>
    <w:rsid w:val="00144FEA"/>
    <w:rsid w:val="00157AB3"/>
    <w:rsid w:val="00162D97"/>
    <w:rsid w:val="001923FD"/>
    <w:rsid w:val="001964F6"/>
    <w:rsid w:val="00196523"/>
    <w:rsid w:val="001B3E6E"/>
    <w:rsid w:val="001C1096"/>
    <w:rsid w:val="001C7BAD"/>
    <w:rsid w:val="001D2C1E"/>
    <w:rsid w:val="00211CA0"/>
    <w:rsid w:val="002365DE"/>
    <w:rsid w:val="002521B0"/>
    <w:rsid w:val="00276CF2"/>
    <w:rsid w:val="002836E6"/>
    <w:rsid w:val="00285840"/>
    <w:rsid w:val="00286064"/>
    <w:rsid w:val="002D0618"/>
    <w:rsid w:val="002D2DF9"/>
    <w:rsid w:val="002E65F3"/>
    <w:rsid w:val="00307386"/>
    <w:rsid w:val="00313A70"/>
    <w:rsid w:val="00320238"/>
    <w:rsid w:val="00321047"/>
    <w:rsid w:val="00326192"/>
    <w:rsid w:val="00326F5F"/>
    <w:rsid w:val="00330CC3"/>
    <w:rsid w:val="00336FAB"/>
    <w:rsid w:val="00351E99"/>
    <w:rsid w:val="0036125C"/>
    <w:rsid w:val="00363E7C"/>
    <w:rsid w:val="003673C6"/>
    <w:rsid w:val="003675A8"/>
    <w:rsid w:val="00386BD8"/>
    <w:rsid w:val="00391DFA"/>
    <w:rsid w:val="003A1A22"/>
    <w:rsid w:val="00401361"/>
    <w:rsid w:val="004124A5"/>
    <w:rsid w:val="00420ADF"/>
    <w:rsid w:val="00422E8C"/>
    <w:rsid w:val="00441239"/>
    <w:rsid w:val="0044454D"/>
    <w:rsid w:val="004506C4"/>
    <w:rsid w:val="00451A65"/>
    <w:rsid w:val="0046436C"/>
    <w:rsid w:val="00473289"/>
    <w:rsid w:val="0048112E"/>
    <w:rsid w:val="00484123"/>
    <w:rsid w:val="004E0C64"/>
    <w:rsid w:val="004E0F5A"/>
    <w:rsid w:val="004E2D64"/>
    <w:rsid w:val="004F66D1"/>
    <w:rsid w:val="00501AED"/>
    <w:rsid w:val="00505D1D"/>
    <w:rsid w:val="00535A11"/>
    <w:rsid w:val="005440BE"/>
    <w:rsid w:val="005454F7"/>
    <w:rsid w:val="0055039D"/>
    <w:rsid w:val="00575F9F"/>
    <w:rsid w:val="00587578"/>
    <w:rsid w:val="005A2D58"/>
    <w:rsid w:val="005B3E5E"/>
    <w:rsid w:val="005C0995"/>
    <w:rsid w:val="006015BF"/>
    <w:rsid w:val="00613EC1"/>
    <w:rsid w:val="006262CC"/>
    <w:rsid w:val="0064050E"/>
    <w:rsid w:val="006510A9"/>
    <w:rsid w:val="0068375B"/>
    <w:rsid w:val="006935A7"/>
    <w:rsid w:val="006A137E"/>
    <w:rsid w:val="006A178B"/>
    <w:rsid w:val="006A5C5F"/>
    <w:rsid w:val="006A79CD"/>
    <w:rsid w:val="006C75DF"/>
    <w:rsid w:val="006D403C"/>
    <w:rsid w:val="006F504D"/>
    <w:rsid w:val="00711F37"/>
    <w:rsid w:val="00715AC2"/>
    <w:rsid w:val="00732641"/>
    <w:rsid w:val="00735CBF"/>
    <w:rsid w:val="00750378"/>
    <w:rsid w:val="0075387A"/>
    <w:rsid w:val="007801CF"/>
    <w:rsid w:val="007901CB"/>
    <w:rsid w:val="007A36FC"/>
    <w:rsid w:val="007D1E3D"/>
    <w:rsid w:val="007D3BED"/>
    <w:rsid w:val="007D3E0F"/>
    <w:rsid w:val="007D5050"/>
    <w:rsid w:val="007E76AD"/>
    <w:rsid w:val="007F0B2E"/>
    <w:rsid w:val="007F1527"/>
    <w:rsid w:val="00803C20"/>
    <w:rsid w:val="00803FD9"/>
    <w:rsid w:val="008044B4"/>
    <w:rsid w:val="008120BA"/>
    <w:rsid w:val="0081496C"/>
    <w:rsid w:val="0081639D"/>
    <w:rsid w:val="0081652E"/>
    <w:rsid w:val="008259EA"/>
    <w:rsid w:val="00842AA8"/>
    <w:rsid w:val="00886207"/>
    <w:rsid w:val="00895668"/>
    <w:rsid w:val="008A6DEA"/>
    <w:rsid w:val="008E270B"/>
    <w:rsid w:val="008E38D8"/>
    <w:rsid w:val="008F1015"/>
    <w:rsid w:val="00921CE0"/>
    <w:rsid w:val="00935889"/>
    <w:rsid w:val="00952C16"/>
    <w:rsid w:val="00972563"/>
    <w:rsid w:val="00976D71"/>
    <w:rsid w:val="00977C64"/>
    <w:rsid w:val="009810FC"/>
    <w:rsid w:val="009A06B2"/>
    <w:rsid w:val="009B5C4F"/>
    <w:rsid w:val="009C647D"/>
    <w:rsid w:val="009D0B20"/>
    <w:rsid w:val="009D1DAA"/>
    <w:rsid w:val="009E3F70"/>
    <w:rsid w:val="009F3D79"/>
    <w:rsid w:val="009F5D28"/>
    <w:rsid w:val="00A131ED"/>
    <w:rsid w:val="00A21E8B"/>
    <w:rsid w:val="00A30709"/>
    <w:rsid w:val="00A365C1"/>
    <w:rsid w:val="00A372BC"/>
    <w:rsid w:val="00A4394B"/>
    <w:rsid w:val="00A52812"/>
    <w:rsid w:val="00A563D7"/>
    <w:rsid w:val="00A7453B"/>
    <w:rsid w:val="00A74541"/>
    <w:rsid w:val="00A80901"/>
    <w:rsid w:val="00A81D95"/>
    <w:rsid w:val="00A8249B"/>
    <w:rsid w:val="00A94D65"/>
    <w:rsid w:val="00A95495"/>
    <w:rsid w:val="00AB1229"/>
    <w:rsid w:val="00AC7DE1"/>
    <w:rsid w:val="00AD7F5D"/>
    <w:rsid w:val="00AE223A"/>
    <w:rsid w:val="00B24752"/>
    <w:rsid w:val="00B33B4B"/>
    <w:rsid w:val="00B45327"/>
    <w:rsid w:val="00B71BC0"/>
    <w:rsid w:val="00B85C47"/>
    <w:rsid w:val="00B87AFE"/>
    <w:rsid w:val="00B97D96"/>
    <w:rsid w:val="00BA6DA6"/>
    <w:rsid w:val="00BB3E11"/>
    <w:rsid w:val="00BB49C8"/>
    <w:rsid w:val="00BD577F"/>
    <w:rsid w:val="00BF6E4F"/>
    <w:rsid w:val="00C00C22"/>
    <w:rsid w:val="00C054F8"/>
    <w:rsid w:val="00C12FEE"/>
    <w:rsid w:val="00C228C1"/>
    <w:rsid w:val="00C31874"/>
    <w:rsid w:val="00C354E7"/>
    <w:rsid w:val="00C37AC6"/>
    <w:rsid w:val="00C4127C"/>
    <w:rsid w:val="00C47682"/>
    <w:rsid w:val="00C57483"/>
    <w:rsid w:val="00C57867"/>
    <w:rsid w:val="00C60996"/>
    <w:rsid w:val="00C645A6"/>
    <w:rsid w:val="00C721F4"/>
    <w:rsid w:val="00C842C5"/>
    <w:rsid w:val="00C940F3"/>
    <w:rsid w:val="00C95078"/>
    <w:rsid w:val="00C957D6"/>
    <w:rsid w:val="00C9719B"/>
    <w:rsid w:val="00CA59AA"/>
    <w:rsid w:val="00CC4184"/>
    <w:rsid w:val="00CF29C4"/>
    <w:rsid w:val="00CF4D38"/>
    <w:rsid w:val="00D05A0B"/>
    <w:rsid w:val="00D05A0E"/>
    <w:rsid w:val="00D14C17"/>
    <w:rsid w:val="00D34232"/>
    <w:rsid w:val="00D468E1"/>
    <w:rsid w:val="00D53A8B"/>
    <w:rsid w:val="00D65AC8"/>
    <w:rsid w:val="00D7145B"/>
    <w:rsid w:val="00D77DBE"/>
    <w:rsid w:val="00D80F68"/>
    <w:rsid w:val="00D81E75"/>
    <w:rsid w:val="00D91E7A"/>
    <w:rsid w:val="00DA0742"/>
    <w:rsid w:val="00DB11DD"/>
    <w:rsid w:val="00DB3A28"/>
    <w:rsid w:val="00DD2C4E"/>
    <w:rsid w:val="00DE0B45"/>
    <w:rsid w:val="00E0568F"/>
    <w:rsid w:val="00E137F7"/>
    <w:rsid w:val="00E2543E"/>
    <w:rsid w:val="00E25738"/>
    <w:rsid w:val="00E34EB8"/>
    <w:rsid w:val="00E421C1"/>
    <w:rsid w:val="00E878A5"/>
    <w:rsid w:val="00E911C4"/>
    <w:rsid w:val="00E96B84"/>
    <w:rsid w:val="00EB3AE7"/>
    <w:rsid w:val="00EB686F"/>
    <w:rsid w:val="00EC1411"/>
    <w:rsid w:val="00ED719E"/>
    <w:rsid w:val="00EF396E"/>
    <w:rsid w:val="00EF3FE6"/>
    <w:rsid w:val="00F10674"/>
    <w:rsid w:val="00F51137"/>
    <w:rsid w:val="00F53938"/>
    <w:rsid w:val="00F6312A"/>
    <w:rsid w:val="00F67D73"/>
    <w:rsid w:val="00F744D6"/>
    <w:rsid w:val="00F769FA"/>
    <w:rsid w:val="00FA506E"/>
    <w:rsid w:val="00FB2C20"/>
    <w:rsid w:val="00FB7E5F"/>
    <w:rsid w:val="00FC43F7"/>
    <w:rsid w:val="00FF12A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EBE2D"/>
  <w15:docId w15:val="{8EE079E8-7BBD-49BC-904D-4925AAFE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B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94B"/>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A4394B"/>
  </w:style>
  <w:style w:type="paragraph" w:styleId="a5">
    <w:name w:val="footer"/>
    <w:basedOn w:val="a"/>
    <w:link w:val="a6"/>
    <w:uiPriority w:val="99"/>
    <w:unhideWhenUsed/>
    <w:rsid w:val="00A4394B"/>
    <w:pPr>
      <w:tabs>
        <w:tab w:val="center" w:pos="4536"/>
        <w:tab w:val="right" w:pos="9072"/>
      </w:tabs>
      <w:spacing w:after="0" w:line="240" w:lineRule="auto"/>
    </w:pPr>
  </w:style>
  <w:style w:type="character" w:customStyle="1" w:styleId="a6">
    <w:name w:val="Нижний колонтитул Знак"/>
    <w:basedOn w:val="a0"/>
    <w:link w:val="a5"/>
    <w:uiPriority w:val="99"/>
    <w:rsid w:val="00A4394B"/>
  </w:style>
  <w:style w:type="paragraph" w:styleId="a7">
    <w:name w:val="Balloon Text"/>
    <w:basedOn w:val="a"/>
    <w:link w:val="a8"/>
    <w:uiPriority w:val="99"/>
    <w:semiHidden/>
    <w:unhideWhenUsed/>
    <w:rsid w:val="006262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62CC"/>
    <w:rPr>
      <w:rFonts w:ascii="Tahoma" w:hAnsi="Tahoma" w:cs="Tahoma"/>
      <w:sz w:val="16"/>
      <w:szCs w:val="16"/>
    </w:rPr>
  </w:style>
  <w:style w:type="character" w:styleId="a9">
    <w:name w:val="annotation reference"/>
    <w:basedOn w:val="a0"/>
    <w:uiPriority w:val="99"/>
    <w:semiHidden/>
    <w:unhideWhenUsed/>
    <w:rsid w:val="00D14C17"/>
    <w:rPr>
      <w:sz w:val="16"/>
      <w:szCs w:val="16"/>
    </w:rPr>
  </w:style>
  <w:style w:type="paragraph" w:styleId="aa">
    <w:name w:val="annotation text"/>
    <w:basedOn w:val="a"/>
    <w:link w:val="ab"/>
    <w:uiPriority w:val="99"/>
    <w:unhideWhenUsed/>
    <w:rsid w:val="00D14C17"/>
    <w:pPr>
      <w:spacing w:line="240" w:lineRule="auto"/>
    </w:pPr>
    <w:rPr>
      <w:sz w:val="20"/>
      <w:szCs w:val="20"/>
    </w:rPr>
  </w:style>
  <w:style w:type="character" w:customStyle="1" w:styleId="ab">
    <w:name w:val="Текст примечания Знак"/>
    <w:basedOn w:val="a0"/>
    <w:link w:val="aa"/>
    <w:uiPriority w:val="99"/>
    <w:rsid w:val="00D14C17"/>
    <w:rPr>
      <w:sz w:val="20"/>
      <w:szCs w:val="20"/>
    </w:rPr>
  </w:style>
  <w:style w:type="paragraph" w:styleId="ac">
    <w:name w:val="annotation subject"/>
    <w:basedOn w:val="aa"/>
    <w:next w:val="aa"/>
    <w:link w:val="ad"/>
    <w:uiPriority w:val="99"/>
    <w:semiHidden/>
    <w:unhideWhenUsed/>
    <w:rsid w:val="00D14C17"/>
    <w:rPr>
      <w:b/>
      <w:bCs/>
    </w:rPr>
  </w:style>
  <w:style w:type="character" w:customStyle="1" w:styleId="ad">
    <w:name w:val="Тема примечания Знак"/>
    <w:basedOn w:val="ab"/>
    <w:link w:val="ac"/>
    <w:uiPriority w:val="99"/>
    <w:semiHidden/>
    <w:rsid w:val="00D14C17"/>
    <w:rPr>
      <w:b/>
      <w:bCs/>
      <w:sz w:val="20"/>
      <w:szCs w:val="20"/>
    </w:rPr>
  </w:style>
  <w:style w:type="paragraph" w:styleId="ae">
    <w:name w:val="Revision"/>
    <w:hidden/>
    <w:uiPriority w:val="99"/>
    <w:semiHidden/>
    <w:rsid w:val="003612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58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D84C-5AF1-4D39-B74D-8F661076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2548</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nabieva</dc:creator>
  <cp:lastModifiedBy>nabievazakhr01@gmail.com</cp:lastModifiedBy>
  <cp:revision>2</cp:revision>
  <cp:lastPrinted>2021-11-12T08:25:00Z</cp:lastPrinted>
  <dcterms:created xsi:type="dcterms:W3CDTF">2025-09-26T06:38:00Z</dcterms:created>
  <dcterms:modified xsi:type="dcterms:W3CDTF">2025-09-26T06:38:00Z</dcterms:modified>
</cp:coreProperties>
</file>