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D8BD6" w14:textId="77777777" w:rsidR="00B71BC0" w:rsidRDefault="00B71BC0" w:rsidP="006C75DF">
      <w:pPr>
        <w:spacing w:line="276" w:lineRule="auto"/>
        <w:ind w:left="-142"/>
        <w:jc w:val="center"/>
        <w:rPr>
          <w:rFonts w:cstheme="minorHAnsi"/>
          <w:b/>
          <w:bCs/>
          <w:sz w:val="36"/>
          <w:szCs w:val="36"/>
        </w:rPr>
      </w:pPr>
    </w:p>
    <w:p w14:paraId="7C42B785" w14:textId="0F90AA1E" w:rsidR="00CF29C4" w:rsidRPr="00721B8D" w:rsidRDefault="00A91266" w:rsidP="006C75DF">
      <w:pPr>
        <w:spacing w:line="276" w:lineRule="auto"/>
        <w:ind w:left="-142"/>
        <w:jc w:val="center"/>
        <w:rPr>
          <w:rFonts w:cstheme="minorHAnsi"/>
          <w:b/>
          <w:bCs/>
          <w:sz w:val="36"/>
          <w:szCs w:val="36"/>
          <w:lang w:val="ru-RU"/>
        </w:rPr>
      </w:pPr>
      <w:r w:rsidRPr="00721B8D">
        <w:rPr>
          <w:b/>
          <w:sz w:val="36"/>
          <w:lang w:val="ru-RU"/>
        </w:rPr>
        <w:t>ПРЕСС-РЕЛИЗ</w:t>
      </w:r>
    </w:p>
    <w:p w14:paraId="470D36A1" w14:textId="3F11E7F7" w:rsidR="006015BF" w:rsidRPr="00721B8D" w:rsidRDefault="006015BF" w:rsidP="006C75DF">
      <w:pPr>
        <w:spacing w:line="276" w:lineRule="auto"/>
        <w:ind w:left="-142"/>
        <w:jc w:val="center"/>
        <w:rPr>
          <w:rFonts w:cstheme="minorHAnsi"/>
          <w:b/>
          <w:bCs/>
          <w:sz w:val="26"/>
          <w:szCs w:val="26"/>
          <w:u w:val="single"/>
          <w:lang w:val="ru-RU"/>
        </w:rPr>
      </w:pPr>
    </w:p>
    <w:p w14:paraId="48FB00FD" w14:textId="77777777" w:rsidR="002F1C72" w:rsidRPr="002F1C72" w:rsidRDefault="002F1C72" w:rsidP="002F1C72">
      <w:pPr>
        <w:spacing w:line="276" w:lineRule="auto"/>
        <w:ind w:left="-142"/>
        <w:jc w:val="center"/>
        <w:rPr>
          <w:rFonts w:ascii="Calibri" w:hAnsi="Calibri"/>
          <w:sz w:val="26"/>
          <w:u w:val="single"/>
          <w:lang w:val="ru-RU"/>
        </w:rPr>
      </w:pPr>
    </w:p>
    <w:p w14:paraId="4DBD60CC" w14:textId="061CAD29" w:rsidR="005B3E5E" w:rsidRPr="00A91266" w:rsidRDefault="002F1C72" w:rsidP="002F1C72">
      <w:pPr>
        <w:spacing w:line="276" w:lineRule="auto"/>
        <w:ind w:left="-142"/>
        <w:jc w:val="center"/>
        <w:rPr>
          <w:rFonts w:ascii="Calibri" w:hAnsi="Calibri" w:cs="Calibri"/>
          <w:sz w:val="26"/>
          <w:szCs w:val="26"/>
          <w:u w:val="single"/>
          <w:lang w:val="ru-RU"/>
        </w:rPr>
      </w:pPr>
      <w:r w:rsidRPr="002F1C72">
        <w:rPr>
          <w:rFonts w:ascii="Calibri" w:hAnsi="Calibri"/>
          <w:sz w:val="26"/>
          <w:u w:val="single"/>
          <w:lang w:val="ru-RU"/>
        </w:rPr>
        <w:t>КОМПАНИЯ CENGIZ ENERJI ПЛАНИРУЕТ ДОВЕСТИ УСТАНОВЛЕННУЮ МОЩНОСТЬ ЭЛЕКТРОСТАНЦИИ В УЗБЕКИСТАНЕ ДО 460 МВТ К КОНЦУ 2022 ГОДА</w:t>
      </w:r>
      <w:r w:rsidR="00A91266" w:rsidRPr="00A91266">
        <w:rPr>
          <w:rFonts w:ascii="Calibri" w:hAnsi="Calibri"/>
          <w:sz w:val="26"/>
          <w:u w:val="single"/>
          <w:lang w:val="ru-RU"/>
        </w:rPr>
        <w:t xml:space="preserve">  </w:t>
      </w:r>
    </w:p>
    <w:p w14:paraId="1462725D" w14:textId="77777777" w:rsidR="002D0618" w:rsidRPr="00A91266" w:rsidRDefault="002D0618" w:rsidP="006C75DF">
      <w:pPr>
        <w:spacing w:line="276" w:lineRule="auto"/>
        <w:jc w:val="both"/>
        <w:rPr>
          <w:rFonts w:ascii="Arial" w:hAnsi="Arial" w:cs="Arial"/>
          <w:sz w:val="4"/>
          <w:szCs w:val="4"/>
          <w:lang w:val="ru-RU"/>
        </w:rPr>
      </w:pPr>
    </w:p>
    <w:p w14:paraId="1FCA16EE" w14:textId="7D545D2B" w:rsidR="002D0618" w:rsidRPr="00A91266" w:rsidRDefault="002F1C72" w:rsidP="006C75DF">
      <w:pPr>
        <w:spacing w:line="276" w:lineRule="auto"/>
        <w:jc w:val="center"/>
        <w:rPr>
          <w:rFonts w:cstheme="minorHAnsi"/>
          <w:b/>
          <w:bCs/>
          <w:sz w:val="36"/>
          <w:szCs w:val="36"/>
          <w:lang w:val="ru-RU"/>
        </w:rPr>
      </w:pPr>
      <w:r>
        <w:rPr>
          <w:b/>
          <w:sz w:val="36"/>
          <w:lang w:val="ru-RU"/>
        </w:rPr>
        <w:t xml:space="preserve">Компания </w:t>
      </w:r>
      <w:proofErr w:type="spellStart"/>
      <w:r w:rsidR="00A91266" w:rsidRPr="00A91266">
        <w:rPr>
          <w:b/>
          <w:sz w:val="36"/>
        </w:rPr>
        <w:t>Cengiz</w:t>
      </w:r>
      <w:proofErr w:type="spellEnd"/>
      <w:r w:rsidR="00A91266" w:rsidRPr="00A91266">
        <w:rPr>
          <w:b/>
          <w:sz w:val="36"/>
          <w:lang w:val="ru-RU"/>
        </w:rPr>
        <w:t xml:space="preserve"> </w:t>
      </w:r>
      <w:proofErr w:type="spellStart"/>
      <w:r w:rsidR="00A91266" w:rsidRPr="00A91266">
        <w:rPr>
          <w:b/>
          <w:sz w:val="36"/>
        </w:rPr>
        <w:t>Enerji</w:t>
      </w:r>
      <w:proofErr w:type="spellEnd"/>
      <w:r w:rsidR="00A91266" w:rsidRPr="00A91266">
        <w:rPr>
          <w:b/>
          <w:sz w:val="36"/>
          <w:lang w:val="ru-RU"/>
        </w:rPr>
        <w:t xml:space="preserve"> приступает к строительству второй газовой электростанции в Узбекистане</w:t>
      </w:r>
    </w:p>
    <w:p w14:paraId="3CBBC960" w14:textId="07741871" w:rsidR="002D0618" w:rsidRPr="00A91266" w:rsidRDefault="00A91266" w:rsidP="006C75DF">
      <w:pPr>
        <w:spacing w:line="276" w:lineRule="auto"/>
        <w:jc w:val="center"/>
        <w:rPr>
          <w:rFonts w:cstheme="minorHAnsi"/>
          <w:b/>
          <w:bCs/>
          <w:sz w:val="26"/>
          <w:szCs w:val="26"/>
          <w:lang w:val="ru-RU"/>
        </w:rPr>
      </w:pPr>
      <w:r w:rsidRPr="00A91266">
        <w:rPr>
          <w:b/>
          <w:sz w:val="26"/>
        </w:rPr>
        <w:t>Cengiz</w:t>
      </w:r>
      <w:r w:rsidRPr="00A91266">
        <w:rPr>
          <w:b/>
          <w:sz w:val="26"/>
          <w:lang w:val="ru-RU"/>
        </w:rPr>
        <w:t xml:space="preserve"> </w:t>
      </w:r>
      <w:r w:rsidRPr="00A91266">
        <w:rPr>
          <w:b/>
          <w:sz w:val="26"/>
        </w:rPr>
        <w:t>Enerji</w:t>
      </w:r>
      <w:r w:rsidRPr="00A91266">
        <w:rPr>
          <w:b/>
          <w:sz w:val="26"/>
          <w:lang w:val="ru-RU"/>
        </w:rPr>
        <w:t xml:space="preserve"> приступила к строительству второй газовой электростанции </w:t>
      </w:r>
      <w:r w:rsidR="002F1C72">
        <w:rPr>
          <w:b/>
          <w:sz w:val="26"/>
          <w:lang w:val="ru-RU"/>
        </w:rPr>
        <w:t>парогазового</w:t>
      </w:r>
      <w:r w:rsidRPr="00A91266">
        <w:rPr>
          <w:b/>
          <w:sz w:val="26"/>
          <w:lang w:val="ru-RU"/>
        </w:rPr>
        <w:t xml:space="preserve"> цикла в </w:t>
      </w:r>
      <w:r w:rsidR="004D67F6">
        <w:rPr>
          <w:b/>
          <w:sz w:val="26"/>
          <w:lang w:val="ru-RU"/>
        </w:rPr>
        <w:t>г. Сырдарья</w:t>
      </w:r>
      <w:r w:rsidRPr="00A91266">
        <w:rPr>
          <w:b/>
          <w:sz w:val="26"/>
          <w:lang w:val="ru-RU"/>
        </w:rPr>
        <w:t xml:space="preserve">. После ввода в эксплуатацию объекта, который строится на площади 70 000 квадратных метров, общая установленная мощность компании </w:t>
      </w:r>
      <w:r w:rsidR="004D67F6">
        <w:rPr>
          <w:b/>
          <w:sz w:val="26"/>
          <w:lang w:val="ru-RU"/>
        </w:rPr>
        <w:t>по</w:t>
      </w:r>
      <w:bookmarkStart w:id="0" w:name="_GoBack"/>
      <w:bookmarkEnd w:id="0"/>
      <w:r w:rsidRPr="00A91266">
        <w:rPr>
          <w:b/>
          <w:sz w:val="26"/>
          <w:lang w:val="ru-RU"/>
        </w:rPr>
        <w:t xml:space="preserve"> стране достигнет 460 мегаватт</w:t>
      </w:r>
      <w:r w:rsidR="002D0618" w:rsidRPr="00A91266">
        <w:rPr>
          <w:b/>
          <w:sz w:val="26"/>
          <w:lang w:val="ru-RU"/>
        </w:rPr>
        <w:t>.</w:t>
      </w:r>
    </w:p>
    <w:p w14:paraId="488B9DFF" w14:textId="75DBED7D" w:rsidR="002D0618" w:rsidRPr="00A91266" w:rsidRDefault="00A91266" w:rsidP="006C75DF">
      <w:pPr>
        <w:spacing w:line="276" w:lineRule="auto"/>
        <w:jc w:val="both"/>
        <w:rPr>
          <w:rFonts w:cstheme="minorHAnsi"/>
          <w:lang w:val="ru-RU"/>
        </w:rPr>
      </w:pPr>
      <w:r w:rsidRPr="00A91266">
        <w:rPr>
          <w:i/>
          <w:lang w:val="ru-RU"/>
        </w:rPr>
        <w:t xml:space="preserve">14 января 2022 года, </w:t>
      </w:r>
      <w:r w:rsidRPr="00A91266">
        <w:rPr>
          <w:iCs/>
          <w:lang w:val="ru-RU"/>
        </w:rPr>
        <w:t xml:space="preserve">Стамбул – </w:t>
      </w:r>
      <w:r w:rsidRPr="00A91266">
        <w:rPr>
          <w:iCs/>
        </w:rPr>
        <w:t>Cengiz</w:t>
      </w:r>
      <w:r w:rsidRPr="00A91266">
        <w:rPr>
          <w:iCs/>
          <w:lang w:val="ru-RU"/>
        </w:rPr>
        <w:t xml:space="preserve"> </w:t>
      </w:r>
      <w:r w:rsidRPr="00A91266">
        <w:rPr>
          <w:iCs/>
        </w:rPr>
        <w:t>Enerji</w:t>
      </w:r>
      <w:r w:rsidRPr="00A91266">
        <w:rPr>
          <w:iCs/>
          <w:lang w:val="ru-RU"/>
        </w:rPr>
        <w:t xml:space="preserve">, дочерняя компания </w:t>
      </w:r>
      <w:r w:rsidRPr="00A91266">
        <w:rPr>
          <w:iCs/>
        </w:rPr>
        <w:t>Cengiz</w:t>
      </w:r>
      <w:r w:rsidRPr="00A91266">
        <w:rPr>
          <w:iCs/>
          <w:lang w:val="ru-RU"/>
        </w:rPr>
        <w:t xml:space="preserve"> </w:t>
      </w:r>
      <w:r w:rsidRPr="00A91266">
        <w:rPr>
          <w:iCs/>
        </w:rPr>
        <w:t>Holding</w:t>
      </w:r>
      <w:r w:rsidRPr="00A91266">
        <w:rPr>
          <w:iCs/>
          <w:lang w:val="ru-RU"/>
        </w:rPr>
        <w:t>, приступила к строительству новой парогазовой электростанции в городе Сырдарья с населением около 800 000 человек. О</w:t>
      </w:r>
      <w:r w:rsidR="002F1C72">
        <w:rPr>
          <w:iCs/>
          <w:lang w:val="ru-RU"/>
        </w:rPr>
        <w:t>жидается что данная электростанция</w:t>
      </w:r>
      <w:r w:rsidRPr="00A91266">
        <w:rPr>
          <w:iCs/>
          <w:lang w:val="ru-RU"/>
        </w:rPr>
        <w:t xml:space="preserve"> </w:t>
      </w:r>
      <w:r w:rsidR="002F1C72">
        <w:rPr>
          <w:iCs/>
          <w:lang w:val="ru-RU"/>
        </w:rPr>
        <w:t>внесет</w:t>
      </w:r>
      <w:r w:rsidRPr="00A91266">
        <w:rPr>
          <w:iCs/>
          <w:lang w:val="ru-RU"/>
        </w:rPr>
        <w:t xml:space="preserve"> значительный вклад в энергетический потенци</w:t>
      </w:r>
      <w:r w:rsidR="002F1C72">
        <w:rPr>
          <w:iCs/>
          <w:lang w:val="ru-RU"/>
        </w:rPr>
        <w:t>ал Узбекистана. Э</w:t>
      </w:r>
      <w:r w:rsidRPr="00A91266">
        <w:rPr>
          <w:iCs/>
          <w:lang w:val="ru-RU"/>
        </w:rPr>
        <w:t>лектростанция установленной мощностью 220 мегаватт будет построена и введена в эксплуатацию до конца этого года.</w:t>
      </w:r>
      <w:r w:rsidR="009C647D" w:rsidRPr="00A91266">
        <w:rPr>
          <w:lang w:val="ru-RU"/>
        </w:rPr>
        <w:t xml:space="preserve"> </w:t>
      </w:r>
    </w:p>
    <w:p w14:paraId="2964BC58" w14:textId="703B4979" w:rsidR="00A7453B" w:rsidRPr="00A91266" w:rsidRDefault="00A91266" w:rsidP="006C75DF">
      <w:pPr>
        <w:spacing w:line="276" w:lineRule="auto"/>
        <w:jc w:val="both"/>
        <w:rPr>
          <w:rFonts w:cstheme="minorHAnsi"/>
          <w:lang w:val="ru-RU"/>
        </w:rPr>
      </w:pPr>
      <w:r w:rsidRPr="00A91266">
        <w:rPr>
          <w:b/>
          <w:bCs/>
          <w:lang w:val="ru-RU"/>
        </w:rPr>
        <w:t xml:space="preserve">Ахмет </w:t>
      </w:r>
      <w:r w:rsidRPr="00721B8D">
        <w:rPr>
          <w:b/>
          <w:bCs/>
          <w:lang w:val="ru-RU"/>
        </w:rPr>
        <w:t>Дженгиз</w:t>
      </w:r>
      <w:r w:rsidRPr="00A91266">
        <w:rPr>
          <w:b/>
          <w:bCs/>
          <w:lang w:val="ru-RU"/>
        </w:rPr>
        <w:t xml:space="preserve">, член правления </w:t>
      </w:r>
      <w:r w:rsidRPr="00A91266">
        <w:rPr>
          <w:b/>
          <w:bCs/>
        </w:rPr>
        <w:t>Cengiz</w:t>
      </w:r>
      <w:r w:rsidRPr="00A91266">
        <w:rPr>
          <w:b/>
          <w:bCs/>
          <w:lang w:val="ru-RU"/>
        </w:rPr>
        <w:t xml:space="preserve"> </w:t>
      </w:r>
      <w:r w:rsidRPr="00A91266">
        <w:rPr>
          <w:b/>
          <w:bCs/>
        </w:rPr>
        <w:t>Enerji</w:t>
      </w:r>
      <w:r w:rsidRPr="00A91266">
        <w:rPr>
          <w:b/>
          <w:bCs/>
          <w:lang w:val="ru-RU"/>
        </w:rPr>
        <w:t xml:space="preserve">, </w:t>
      </w:r>
      <w:r w:rsidRPr="00A91266">
        <w:rPr>
          <w:lang w:val="ru-RU"/>
        </w:rPr>
        <w:t>подчеркнул поддержку компании в модернизации энергетической инфраструктуры Узбекистана и его мощностей по производству электроэнергии, заявив: «Проект газовой электростанции, который мы запустили в прошлом году в столице Узбекистана, Ташкенте, уже через несколько месяцев начнет функционировать. Этот проект с установленной мощностью 240 мегаватт в настоящее время находится на этапе подготовки к вводу в эксплуатацию. Сейчас мы с не меньшим энтузиазмом приступаем к строительству нашей второй электростанции, на этот раз в Сырдарь</w:t>
      </w:r>
      <w:r w:rsidR="002F1C72">
        <w:rPr>
          <w:lang w:val="ru-RU"/>
        </w:rPr>
        <w:t>инской области</w:t>
      </w:r>
      <w:r w:rsidRPr="00A91266">
        <w:rPr>
          <w:lang w:val="ru-RU"/>
        </w:rPr>
        <w:t>. По сравнению с Ташкентом, городом с населением более 2,5 миллиона человек, Сырдарья является относительно небольшим городом, но наша новая электростанция мощностью 220 мегаватт внесет значительный вклад в местную экономику и развитие региона. Мы планируем ввести этот объект в эксплуатацию до конца года. После ввода в эксплуатацию наша общая установленная мощность в Узбекистане достигнет 460 мегаватт, что эквивалентно потреблению электроэнергии примерно 230 000 домохозяйств».</w:t>
      </w:r>
      <w:r w:rsidR="002D0618" w:rsidRPr="00A91266">
        <w:rPr>
          <w:lang w:val="ru-RU"/>
        </w:rPr>
        <w:t xml:space="preserve"> </w:t>
      </w:r>
    </w:p>
    <w:p w14:paraId="66818092" w14:textId="443AC5E3" w:rsidR="002D0618" w:rsidRPr="00A91266" w:rsidRDefault="004D67F6" w:rsidP="006C75DF">
      <w:pPr>
        <w:spacing w:line="276" w:lineRule="auto"/>
        <w:jc w:val="both"/>
        <w:rPr>
          <w:rFonts w:cstheme="minorHAnsi"/>
          <w:b/>
          <w:bCs/>
          <w:lang w:val="ru-RU"/>
        </w:rPr>
      </w:pPr>
      <w:r w:rsidRPr="00A91266">
        <w:rPr>
          <w:b/>
          <w:lang w:val="ru-RU"/>
        </w:rPr>
        <w:t>ВО ВРЕМЯ РЕАЛИЗАЦИИ ПРОЕКТА</w:t>
      </w:r>
      <w:r w:rsidRPr="00A91266">
        <w:rPr>
          <w:b/>
          <w:lang w:val="ru-RU"/>
        </w:rPr>
        <w:t xml:space="preserve"> </w:t>
      </w:r>
      <w:r w:rsidRPr="00A91266">
        <w:rPr>
          <w:b/>
          <w:lang w:val="ru-RU"/>
        </w:rPr>
        <w:t xml:space="preserve">СОЗДАНО </w:t>
      </w:r>
      <w:r w:rsidR="00A91266" w:rsidRPr="00A91266">
        <w:rPr>
          <w:b/>
          <w:lang w:val="ru-RU"/>
        </w:rPr>
        <w:t xml:space="preserve">500 РАБОЧИХ МЕСТ </w:t>
      </w:r>
    </w:p>
    <w:p w14:paraId="3869FAD2" w14:textId="21E2D2F3" w:rsidR="002D0618" w:rsidRPr="00A91266" w:rsidRDefault="00A91266" w:rsidP="006C75DF">
      <w:pPr>
        <w:spacing w:line="276" w:lineRule="auto"/>
        <w:jc w:val="both"/>
        <w:rPr>
          <w:rFonts w:cstheme="minorHAnsi"/>
          <w:lang w:val="ru-RU"/>
        </w:rPr>
      </w:pPr>
      <w:r w:rsidRPr="00A91266">
        <w:rPr>
          <w:lang w:val="ru-RU"/>
        </w:rPr>
        <w:t xml:space="preserve">Электростанция с комбинированным циклом на природном газе, предназначенная для обеспечения энергетических потребностей Сырдарьинской области и национальной энергосистемы, строится на площади 70 000 квадратных метров. В настоящее время в строительстве и монтаже станции задействовано 500 </w:t>
      </w:r>
      <w:r w:rsidR="002F1C72">
        <w:rPr>
          <w:lang w:val="ru-RU"/>
        </w:rPr>
        <w:t>специалистов</w:t>
      </w:r>
      <w:r w:rsidRPr="00A91266">
        <w:rPr>
          <w:lang w:val="ru-RU"/>
        </w:rPr>
        <w:t xml:space="preserve">, включая турецких инженеров. </w:t>
      </w:r>
      <w:r w:rsidRPr="00A91266">
        <w:rPr>
          <w:lang w:val="ru-RU"/>
        </w:rPr>
        <w:lastRenderedPageBreak/>
        <w:t>На данном этапе максимально используются местные ресурсы и поставщики. Начало горячих испытаний запланировано на июль, а полное завершение монтажных работ ожидается во второй половине года</w:t>
      </w:r>
      <w:r w:rsidR="002D0618" w:rsidRPr="00A91266">
        <w:rPr>
          <w:lang w:val="ru-RU"/>
        </w:rPr>
        <w:t>.</w:t>
      </w:r>
    </w:p>
    <w:p w14:paraId="3078E61E" w14:textId="4FBA63BB" w:rsidR="00A91266" w:rsidRPr="005F1A35" w:rsidRDefault="00A91266" w:rsidP="00A91266">
      <w:pPr>
        <w:spacing w:line="276" w:lineRule="auto"/>
        <w:jc w:val="both"/>
        <w:rPr>
          <w:lang w:val="ru-RU"/>
        </w:rPr>
      </w:pPr>
      <w:r w:rsidRPr="005F1A35">
        <w:rPr>
          <w:lang w:val="ru-RU"/>
        </w:rPr>
        <w:t xml:space="preserve">28 июня 2021 года между </w:t>
      </w:r>
      <w:r w:rsidRPr="005F1A35">
        <w:t>Cengiz</w:t>
      </w:r>
      <w:r w:rsidRPr="005F1A35">
        <w:rPr>
          <w:lang w:val="ru-RU"/>
        </w:rPr>
        <w:t xml:space="preserve"> </w:t>
      </w:r>
      <w:r w:rsidRPr="005F1A35">
        <w:t>Enerji</w:t>
      </w:r>
      <w:r w:rsidRPr="005F1A35">
        <w:rPr>
          <w:lang w:val="ru-RU"/>
        </w:rPr>
        <w:t xml:space="preserve"> и Национальными электрическими сетями Узбекистана было подписано соглашение о покупке электроэнергии (</w:t>
      </w:r>
      <w:r w:rsidRPr="005F1A35">
        <w:t>PPA</w:t>
      </w:r>
      <w:r w:rsidRPr="005F1A35">
        <w:rPr>
          <w:lang w:val="ru-RU"/>
        </w:rPr>
        <w:t xml:space="preserve">) для </w:t>
      </w:r>
      <w:r w:rsidR="002F1C72">
        <w:rPr>
          <w:lang w:val="ru-RU"/>
        </w:rPr>
        <w:t>парогазовой</w:t>
      </w:r>
      <w:r w:rsidRPr="005F1A35">
        <w:rPr>
          <w:lang w:val="ru-RU"/>
        </w:rPr>
        <w:t xml:space="preserve"> электростанции «С</w:t>
      </w:r>
      <w:r w:rsidR="00721B8D" w:rsidRPr="005F1A35">
        <w:rPr>
          <w:lang w:val="ru-RU"/>
        </w:rPr>
        <w:t>ы</w:t>
      </w:r>
      <w:r w:rsidRPr="005F1A35">
        <w:rPr>
          <w:lang w:val="ru-RU"/>
        </w:rPr>
        <w:t xml:space="preserve">рдарья», а 10 ноября 2021 года был издан соответствующий указ Президента. </w:t>
      </w:r>
      <w:r w:rsidRPr="005F1A35">
        <w:t>Cengiz</w:t>
      </w:r>
      <w:r w:rsidRPr="005F1A35">
        <w:rPr>
          <w:lang w:val="ru-RU"/>
        </w:rPr>
        <w:t xml:space="preserve"> </w:t>
      </w:r>
      <w:r w:rsidRPr="005F1A35">
        <w:t>Enerji</w:t>
      </w:r>
      <w:r w:rsidRPr="005F1A35">
        <w:rPr>
          <w:lang w:val="ru-RU"/>
        </w:rPr>
        <w:t xml:space="preserve"> будет эксплуатировать станцию по модели «строительство-эксплуатация» и производить электроэнергию в течение 25 лет.</w:t>
      </w:r>
    </w:p>
    <w:p w14:paraId="1FB2ADC5" w14:textId="7A33CE29" w:rsidR="00EB3AE7" w:rsidRPr="00A91266" w:rsidRDefault="00EB3AE7" w:rsidP="006C75DF">
      <w:pPr>
        <w:spacing w:line="276" w:lineRule="auto"/>
        <w:jc w:val="both"/>
        <w:rPr>
          <w:rFonts w:cstheme="minorHAnsi"/>
          <w:lang w:val="ru-RU"/>
        </w:rPr>
      </w:pPr>
    </w:p>
    <w:sectPr w:rsidR="00EB3AE7" w:rsidRPr="00A91266" w:rsidSect="000B3F5C">
      <w:headerReference w:type="default" r:id="rId7"/>
      <w:pgSz w:w="11906" w:h="16838"/>
      <w:pgMar w:top="1417" w:right="1274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D7F43" w14:textId="77777777" w:rsidR="00401A0B" w:rsidRDefault="00401A0B" w:rsidP="00A4394B">
      <w:pPr>
        <w:spacing w:after="0" w:line="240" w:lineRule="auto"/>
      </w:pPr>
      <w:r>
        <w:separator/>
      </w:r>
    </w:p>
  </w:endnote>
  <w:endnote w:type="continuationSeparator" w:id="0">
    <w:p w14:paraId="48379B65" w14:textId="77777777" w:rsidR="00401A0B" w:rsidRDefault="00401A0B" w:rsidP="00A43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D0C07" w14:textId="77777777" w:rsidR="00401A0B" w:rsidRDefault="00401A0B" w:rsidP="00A4394B">
      <w:pPr>
        <w:spacing w:after="0" w:line="240" w:lineRule="auto"/>
      </w:pPr>
      <w:r>
        <w:separator/>
      </w:r>
    </w:p>
  </w:footnote>
  <w:footnote w:type="continuationSeparator" w:id="0">
    <w:p w14:paraId="2779E1ED" w14:textId="77777777" w:rsidR="00401A0B" w:rsidRDefault="00401A0B" w:rsidP="00A43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FF95F" w14:textId="475F4AAB" w:rsidR="00A4394B" w:rsidRDefault="009D1DAA" w:rsidP="00A4394B">
    <w:pPr>
      <w:pStyle w:val="a3"/>
      <w:tabs>
        <w:tab w:val="clear" w:pos="9072"/>
        <w:tab w:val="right" w:pos="8222"/>
      </w:tabs>
      <w:ind w:right="-851"/>
      <w:jc w:val="right"/>
    </w:pPr>
    <w:r>
      <w:rPr>
        <w:noProof/>
        <w:lang w:val="ru-RU" w:eastAsia="ru-RU"/>
      </w:rPr>
      <w:drawing>
        <wp:inline distT="0" distB="0" distL="0" distR="0" wp14:anchorId="645091AB" wp14:editId="4B114C90">
          <wp:extent cx="1842044" cy="411123"/>
          <wp:effectExtent l="0" t="0" r="6350" b="825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088" cy="442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CF2"/>
    <w:rsid w:val="0001041D"/>
    <w:rsid w:val="0001680A"/>
    <w:rsid w:val="00021876"/>
    <w:rsid w:val="000331B4"/>
    <w:rsid w:val="00050C71"/>
    <w:rsid w:val="00066E4E"/>
    <w:rsid w:val="00071C54"/>
    <w:rsid w:val="00085BC5"/>
    <w:rsid w:val="000A789E"/>
    <w:rsid w:val="000B11B4"/>
    <w:rsid w:val="000B3F5C"/>
    <w:rsid w:val="000B60A3"/>
    <w:rsid w:val="000E4830"/>
    <w:rsid w:val="000E4C50"/>
    <w:rsid w:val="000E7B70"/>
    <w:rsid w:val="000F47D4"/>
    <w:rsid w:val="00106F3A"/>
    <w:rsid w:val="00115A6B"/>
    <w:rsid w:val="00133809"/>
    <w:rsid w:val="00134AB3"/>
    <w:rsid w:val="00135434"/>
    <w:rsid w:val="001410B7"/>
    <w:rsid w:val="00142FAB"/>
    <w:rsid w:val="00144FEA"/>
    <w:rsid w:val="00157AB3"/>
    <w:rsid w:val="00162D97"/>
    <w:rsid w:val="001923FD"/>
    <w:rsid w:val="001964F6"/>
    <w:rsid w:val="00196523"/>
    <w:rsid w:val="001B3E6E"/>
    <w:rsid w:val="001C1096"/>
    <w:rsid w:val="001C7BAD"/>
    <w:rsid w:val="001D2C1E"/>
    <w:rsid w:val="001F2BCB"/>
    <w:rsid w:val="00211CA0"/>
    <w:rsid w:val="002365DE"/>
    <w:rsid w:val="002521B0"/>
    <w:rsid w:val="00276CF2"/>
    <w:rsid w:val="002836E6"/>
    <w:rsid w:val="00285840"/>
    <w:rsid w:val="00286064"/>
    <w:rsid w:val="002D0618"/>
    <w:rsid w:val="002D2DF9"/>
    <w:rsid w:val="002E65F3"/>
    <w:rsid w:val="002F1C72"/>
    <w:rsid w:val="00307386"/>
    <w:rsid w:val="00313A70"/>
    <w:rsid w:val="00320238"/>
    <w:rsid w:val="00321047"/>
    <w:rsid w:val="00326192"/>
    <w:rsid w:val="00326F5F"/>
    <w:rsid w:val="00336FAB"/>
    <w:rsid w:val="00351E99"/>
    <w:rsid w:val="0036125C"/>
    <w:rsid w:val="00363E7C"/>
    <w:rsid w:val="00364DD5"/>
    <w:rsid w:val="003673C6"/>
    <w:rsid w:val="003675A8"/>
    <w:rsid w:val="00386BD8"/>
    <w:rsid w:val="00391DFA"/>
    <w:rsid w:val="003A1A22"/>
    <w:rsid w:val="00401361"/>
    <w:rsid w:val="00401A0B"/>
    <w:rsid w:val="004124A5"/>
    <w:rsid w:val="00420ADF"/>
    <w:rsid w:val="00422E8C"/>
    <w:rsid w:val="00441239"/>
    <w:rsid w:val="0044454D"/>
    <w:rsid w:val="004506C4"/>
    <w:rsid w:val="00451A65"/>
    <w:rsid w:val="0046436C"/>
    <w:rsid w:val="00473289"/>
    <w:rsid w:val="0048112E"/>
    <w:rsid w:val="00484123"/>
    <w:rsid w:val="004D67F6"/>
    <w:rsid w:val="004E0C64"/>
    <w:rsid w:val="004E0F5A"/>
    <w:rsid w:val="004E2D64"/>
    <w:rsid w:val="004F66D1"/>
    <w:rsid w:val="00501AED"/>
    <w:rsid w:val="00505D1D"/>
    <w:rsid w:val="00535A11"/>
    <w:rsid w:val="005440BE"/>
    <w:rsid w:val="005454F7"/>
    <w:rsid w:val="0055039D"/>
    <w:rsid w:val="00575F9F"/>
    <w:rsid w:val="00587578"/>
    <w:rsid w:val="005A2D58"/>
    <w:rsid w:val="005B3E5E"/>
    <w:rsid w:val="005C0995"/>
    <w:rsid w:val="005F1A35"/>
    <w:rsid w:val="006015BF"/>
    <w:rsid w:val="00613EC1"/>
    <w:rsid w:val="006262CC"/>
    <w:rsid w:val="0064050E"/>
    <w:rsid w:val="006510A9"/>
    <w:rsid w:val="0068375B"/>
    <w:rsid w:val="006935A7"/>
    <w:rsid w:val="006A137E"/>
    <w:rsid w:val="006A178B"/>
    <w:rsid w:val="006A5C5F"/>
    <w:rsid w:val="006A79CD"/>
    <w:rsid w:val="006C75DF"/>
    <w:rsid w:val="006D403C"/>
    <w:rsid w:val="006F504D"/>
    <w:rsid w:val="00711F37"/>
    <w:rsid w:val="00715AC2"/>
    <w:rsid w:val="00721B8D"/>
    <w:rsid w:val="00732641"/>
    <w:rsid w:val="00735CBF"/>
    <w:rsid w:val="00750378"/>
    <w:rsid w:val="0075387A"/>
    <w:rsid w:val="007801CF"/>
    <w:rsid w:val="007901CB"/>
    <w:rsid w:val="007A36FC"/>
    <w:rsid w:val="007D1E3D"/>
    <w:rsid w:val="007D3BED"/>
    <w:rsid w:val="007D3E0F"/>
    <w:rsid w:val="007D5050"/>
    <w:rsid w:val="007E76AD"/>
    <w:rsid w:val="007F0B2E"/>
    <w:rsid w:val="007F1527"/>
    <w:rsid w:val="00803C20"/>
    <w:rsid w:val="00803FD9"/>
    <w:rsid w:val="008044B4"/>
    <w:rsid w:val="008120BA"/>
    <w:rsid w:val="0081496C"/>
    <w:rsid w:val="0081652E"/>
    <w:rsid w:val="008259EA"/>
    <w:rsid w:val="00842AA8"/>
    <w:rsid w:val="00886207"/>
    <w:rsid w:val="00895668"/>
    <w:rsid w:val="008A6DEA"/>
    <w:rsid w:val="008E270B"/>
    <w:rsid w:val="008E38D8"/>
    <w:rsid w:val="008F1015"/>
    <w:rsid w:val="00921CE0"/>
    <w:rsid w:val="00935889"/>
    <w:rsid w:val="00952C16"/>
    <w:rsid w:val="00972563"/>
    <w:rsid w:val="00976D71"/>
    <w:rsid w:val="00977C64"/>
    <w:rsid w:val="009810FC"/>
    <w:rsid w:val="009A06B2"/>
    <w:rsid w:val="009B5C4F"/>
    <w:rsid w:val="009C647D"/>
    <w:rsid w:val="009D0B20"/>
    <w:rsid w:val="009D1DAA"/>
    <w:rsid w:val="009E3F70"/>
    <w:rsid w:val="009F3D79"/>
    <w:rsid w:val="009F5D28"/>
    <w:rsid w:val="00A062CF"/>
    <w:rsid w:val="00A21E8B"/>
    <w:rsid w:val="00A30709"/>
    <w:rsid w:val="00A365C1"/>
    <w:rsid w:val="00A372BC"/>
    <w:rsid w:val="00A4394B"/>
    <w:rsid w:val="00A52812"/>
    <w:rsid w:val="00A563D7"/>
    <w:rsid w:val="00A7453B"/>
    <w:rsid w:val="00A74541"/>
    <w:rsid w:val="00A80901"/>
    <w:rsid w:val="00A81D95"/>
    <w:rsid w:val="00A8249B"/>
    <w:rsid w:val="00A91266"/>
    <w:rsid w:val="00A94D65"/>
    <w:rsid w:val="00A95495"/>
    <w:rsid w:val="00AB1229"/>
    <w:rsid w:val="00AC7DE1"/>
    <w:rsid w:val="00AD7F5D"/>
    <w:rsid w:val="00AE223A"/>
    <w:rsid w:val="00B24752"/>
    <w:rsid w:val="00B33B4B"/>
    <w:rsid w:val="00B45327"/>
    <w:rsid w:val="00B71BC0"/>
    <w:rsid w:val="00B87AFE"/>
    <w:rsid w:val="00B97D96"/>
    <w:rsid w:val="00BA6DA6"/>
    <w:rsid w:val="00BB3E11"/>
    <w:rsid w:val="00BB49C8"/>
    <w:rsid w:val="00BC1486"/>
    <w:rsid w:val="00BD577F"/>
    <w:rsid w:val="00BF6E4F"/>
    <w:rsid w:val="00C00C22"/>
    <w:rsid w:val="00C054F8"/>
    <w:rsid w:val="00C10807"/>
    <w:rsid w:val="00C12FEE"/>
    <w:rsid w:val="00C228C1"/>
    <w:rsid w:val="00C31874"/>
    <w:rsid w:val="00C354E7"/>
    <w:rsid w:val="00C37AC6"/>
    <w:rsid w:val="00C4127C"/>
    <w:rsid w:val="00C47682"/>
    <w:rsid w:val="00C57483"/>
    <w:rsid w:val="00C57867"/>
    <w:rsid w:val="00C60996"/>
    <w:rsid w:val="00C645A6"/>
    <w:rsid w:val="00C721F4"/>
    <w:rsid w:val="00C842C5"/>
    <w:rsid w:val="00C940F3"/>
    <w:rsid w:val="00C95078"/>
    <w:rsid w:val="00C957D6"/>
    <w:rsid w:val="00C9719B"/>
    <w:rsid w:val="00CA59AA"/>
    <w:rsid w:val="00CB33AA"/>
    <w:rsid w:val="00CC4184"/>
    <w:rsid w:val="00CF29C4"/>
    <w:rsid w:val="00CF4D38"/>
    <w:rsid w:val="00D05A0B"/>
    <w:rsid w:val="00D05A0E"/>
    <w:rsid w:val="00D14C17"/>
    <w:rsid w:val="00D34232"/>
    <w:rsid w:val="00D468E1"/>
    <w:rsid w:val="00D53A8B"/>
    <w:rsid w:val="00D65AC8"/>
    <w:rsid w:val="00D7145B"/>
    <w:rsid w:val="00D77DBE"/>
    <w:rsid w:val="00D80F68"/>
    <w:rsid w:val="00D81E75"/>
    <w:rsid w:val="00D91E7A"/>
    <w:rsid w:val="00DA0742"/>
    <w:rsid w:val="00DB11DD"/>
    <w:rsid w:val="00DB3A28"/>
    <w:rsid w:val="00DD2C4E"/>
    <w:rsid w:val="00DE0B45"/>
    <w:rsid w:val="00E0568F"/>
    <w:rsid w:val="00E137F7"/>
    <w:rsid w:val="00E2543E"/>
    <w:rsid w:val="00E25738"/>
    <w:rsid w:val="00E34EB8"/>
    <w:rsid w:val="00E421C1"/>
    <w:rsid w:val="00E878A5"/>
    <w:rsid w:val="00E911C4"/>
    <w:rsid w:val="00E96B84"/>
    <w:rsid w:val="00EB3AE7"/>
    <w:rsid w:val="00EB686F"/>
    <w:rsid w:val="00EC1411"/>
    <w:rsid w:val="00ED719E"/>
    <w:rsid w:val="00EF396E"/>
    <w:rsid w:val="00EF3FE6"/>
    <w:rsid w:val="00F10674"/>
    <w:rsid w:val="00F51137"/>
    <w:rsid w:val="00F53938"/>
    <w:rsid w:val="00F6312A"/>
    <w:rsid w:val="00F67D73"/>
    <w:rsid w:val="00F744D6"/>
    <w:rsid w:val="00F769FA"/>
    <w:rsid w:val="00FA506E"/>
    <w:rsid w:val="00FB2C20"/>
    <w:rsid w:val="00FB7E5F"/>
    <w:rsid w:val="00FC43F7"/>
    <w:rsid w:val="00FF1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EBE2D"/>
  <w15:docId w15:val="{8EE079E8-7BBD-49BC-904D-4925AAFEB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394B"/>
  </w:style>
  <w:style w:type="paragraph" w:styleId="a5">
    <w:name w:val="footer"/>
    <w:basedOn w:val="a"/>
    <w:link w:val="a6"/>
    <w:uiPriority w:val="99"/>
    <w:unhideWhenUsed/>
    <w:rsid w:val="00A43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394B"/>
  </w:style>
  <w:style w:type="paragraph" w:styleId="a7">
    <w:name w:val="Balloon Text"/>
    <w:basedOn w:val="a"/>
    <w:link w:val="a8"/>
    <w:uiPriority w:val="99"/>
    <w:semiHidden/>
    <w:unhideWhenUsed/>
    <w:rsid w:val="006262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262C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D14C17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D14C1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D14C1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4C1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4C17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3612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5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48036-F1F5-4954-8E62-C4B0EDACA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7</cp:revision>
  <cp:lastPrinted>2021-11-12T08:25:00Z</cp:lastPrinted>
  <dcterms:created xsi:type="dcterms:W3CDTF">2025-09-26T05:34:00Z</dcterms:created>
  <dcterms:modified xsi:type="dcterms:W3CDTF">2025-09-26T10:09:00Z</dcterms:modified>
</cp:coreProperties>
</file>