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7CCF" w14:textId="77777777" w:rsidR="00AF5578" w:rsidRDefault="003146C7" w:rsidP="00AB1EEF">
      <w:pPr>
        <w:spacing w:line="276" w:lineRule="auto"/>
        <w:ind w:left="-284"/>
      </w:pPr>
      <w:r>
        <w:drawing>
          <wp:inline distT="0" distB="0" distL="0" distR="0" wp14:anchorId="0B058B37" wp14:editId="64F9D0CB">
            <wp:extent cx="3689405" cy="502982"/>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97200" cy="517678"/>
                    </a:xfrm>
                    <a:prstGeom prst="rect">
                      <a:avLst/>
                    </a:prstGeom>
                    <a:noFill/>
                    <a:ln>
                      <a:noFill/>
                    </a:ln>
                  </pic:spPr>
                </pic:pic>
              </a:graphicData>
            </a:graphic>
          </wp:inline>
        </w:drawing>
      </w:r>
      <w:r>
        <w:tab/>
      </w:r>
      <w:r>
        <w:tab/>
      </w:r>
      <w:r>
        <w:tab/>
      </w:r>
      <w:r>
        <w:tab/>
      </w:r>
      <w:r>
        <w:tab/>
      </w:r>
      <w:r>
        <w:t xml:space="preserve">  </w:t>
      </w:r>
    </w:p>
    <w:p w14:paraId="39AC6B71" w14:textId="42794E5D" w:rsidR="00F473E9" w:rsidRDefault="00AF5578" w:rsidP="00AF5578">
      <w:pPr>
        <w:spacing w:line="276" w:lineRule="auto"/>
        <w:ind w:left="8212" w:firstLine="284"/>
      </w:pPr>
      <w:r>
        <w:t xml:space="preserve">  </w:t>
      </w:r>
      <w:r>
        <w:rPr>
          <w:b/>
        </w:rPr>
        <w:t xml:space="preserve">29 November 2022</w:t>
      </w:r>
    </w:p>
    <w:p w14:paraId="72795C4C" w14:textId="77D26808" w:rsidR="002A569D" w:rsidRDefault="002A569D" w:rsidP="00AB1EEF">
      <w:pPr>
        <w:spacing w:line="276" w:lineRule="auto"/>
        <w:ind w:left="709"/>
      </w:pPr>
    </w:p>
    <w:p w14:paraId="5DEDFE07" w14:textId="524AEF9C" w:rsidR="00A15902" w:rsidRPr="00A15902" w:rsidRDefault="00A15902" w:rsidP="00A15902">
      <w:pPr>
        <w:spacing w:line="276" w:lineRule="auto"/>
        <w:ind w:left="709"/>
        <w:jc w:val="center"/>
        <w:rPr>
          <w:b/>
          <w:bCs/>
          <w:sz w:val="26"/>
          <w:szCs w:val="26"/>
          <w:u w:val="single"/>
        </w:rPr>
      </w:pPr>
      <w:r>
        <w:rPr>
          <w:b/>
          <w:sz w:val="26"/>
          <w:u w:val="single"/>
        </w:rPr>
        <w:t xml:space="preserve">INSTALLED CAPACITY IN UZBEKISTAN REACHES 480 MEGAWATTS</w:t>
      </w:r>
    </w:p>
    <w:p w14:paraId="44C02879" w14:textId="213EDDB6" w:rsidR="00AB1EEF" w:rsidRPr="00AB1EEF" w:rsidRDefault="007427B1" w:rsidP="007427B1">
      <w:pPr>
        <w:spacing w:line="276" w:lineRule="auto"/>
        <w:ind w:left="709"/>
        <w:jc w:val="center"/>
        <w:rPr>
          <w:b/>
          <w:bCs/>
          <w:sz w:val="44"/>
          <w:szCs w:val="44"/>
        </w:rPr>
      </w:pPr>
      <w:r>
        <w:rPr>
          <w:b/>
          <w:sz w:val="44"/>
        </w:rPr>
        <w:t xml:space="preserve">Cengiz Enerji Launches Commercial Operations at Sirdarya Natural Gas Combined Cycle Power Plant</w:t>
      </w:r>
    </w:p>
    <w:p w14:paraId="57C7B8E7" w14:textId="181CED0A" w:rsidR="00AB1EEF" w:rsidRPr="00AB1EEF" w:rsidRDefault="007427B1" w:rsidP="00AB1EEF">
      <w:pPr>
        <w:spacing w:line="276" w:lineRule="auto"/>
        <w:ind w:left="709"/>
        <w:jc w:val="center"/>
        <w:rPr>
          <w:b/>
          <w:bCs/>
          <w:sz w:val="26"/>
          <w:szCs w:val="26"/>
        </w:rPr>
      </w:pPr>
      <w:r>
        <w:rPr>
          <w:b/>
          <w:sz w:val="26"/>
        </w:rPr>
        <w:t xml:space="preserve">Cengiz Enerji, a leading force in private-sector energy investments in Türkiye, continues to contribute to energy security abroad as well.</w:t>
      </w:r>
      <w:r>
        <w:rPr>
          <w:b/>
          <w:sz w:val="26"/>
        </w:rPr>
        <w:t xml:space="preserve"> </w:t>
      </w:r>
      <w:r>
        <w:rPr>
          <w:b/>
          <w:sz w:val="26"/>
        </w:rPr>
        <w:t xml:space="preserve">Following its project in Tashkent, the company has now commenced commercial operations at its natural gas combined cycle power plant in the city of Sirdarya, bringing its total installed capacity in Uzbekistan to 480 megawatts.</w:t>
      </w:r>
      <w:r>
        <w:rPr>
          <w:b/>
          <w:sz w:val="26"/>
        </w:rPr>
        <w:t xml:space="preserve">  </w:t>
      </w:r>
    </w:p>
    <w:p w14:paraId="1205CBA5" w14:textId="2B1DF5F2" w:rsidR="007427B1" w:rsidRDefault="007427B1" w:rsidP="003F0695">
      <w:pPr>
        <w:spacing w:line="276" w:lineRule="auto"/>
        <w:ind w:left="709"/>
        <w:jc w:val="both"/>
      </w:pPr>
      <w:r>
        <w:t xml:space="preserve">A subsidiary of Cengiz Holding, Cengiz Enerji maintains its role as a key player in the region’s energy supply, just as it does in Turkey.</w:t>
      </w:r>
      <w:r>
        <w:t xml:space="preserve"> </w:t>
      </w:r>
      <w:r>
        <w:t xml:space="preserve">The company continues to expand its international portfolio, with the latest milestone being the start of commercial sales at its Sirdarya-based natural gas combined cycle power plant in Uzbekistan.</w:t>
      </w:r>
      <w:r>
        <w:t xml:space="preserve"> </w:t>
      </w:r>
      <w:r>
        <w:t xml:space="preserve">The facility, which was officially inaugurated for commercial production by Uzbekistans Deputy Prime Minister and Minister of Energy, Jurabek Mirzamakhmudov, has an installed capacity of 240 megawatts.</w:t>
      </w:r>
      <w:r>
        <w:t xml:space="preserve"> </w:t>
      </w:r>
    </w:p>
    <w:p w14:paraId="2E9040D6" w14:textId="4DE1A89D" w:rsidR="00692728" w:rsidRDefault="007427B1" w:rsidP="003F0695">
      <w:pPr>
        <w:spacing w:line="276" w:lineRule="auto"/>
        <w:ind w:left="709"/>
        <w:jc w:val="both"/>
      </w:pPr>
      <w:r>
        <w:rPr>
          <w:b/>
          <w:bCs/>
        </w:rPr>
        <w:t xml:space="preserve">Ahmet Cengiz, Head of the Energy Group at Cengiz Holding</w:t>
      </w:r>
      <w:r>
        <w:t xml:space="preserve">, stated that the company has intensified its efforts around energy efficiency and diversification—topics that have come to the forefront globally since the pandemic. “As part of this approach, we are also focusing on neighboring countries.</w:t>
      </w:r>
      <w:r>
        <w:t xml:space="preserve"> </w:t>
      </w:r>
      <w:r>
        <w:t xml:space="preserve">While sharing our expertise in energy generation with these nations, we are also contributing to their energy supply security,” he said.</w:t>
      </w:r>
      <w:r>
        <w:t xml:space="preserve"> </w:t>
      </w:r>
      <w:r>
        <w:t xml:space="preserve">Emphasizing that their investments will continue going forward, Cengiz added:</w:t>
      </w:r>
      <w:r>
        <w:t xml:space="preserve"> </w:t>
      </w:r>
      <w:r>
        <w:t xml:space="preserve">“Following the launch earlier this year of our first natural gas combined cycle power plant in Uzbekistan’s capital, Tashkent, with an installed capacity of 240 megawatts, we’re now proud and excited to have commenced commercial operations at our Sirdarya plant, just eight months after its groundbreaking ceremony on March 29.</w:t>
      </w:r>
      <w:r>
        <w:t xml:space="preserve"> </w:t>
      </w:r>
      <w:r>
        <w:t xml:space="preserve">With this second power plant, which will contribute to the local economy and the development of the energy sector in the region, our total installed capacity in Uzbekistan has reached 480 megawatts.</w:t>
      </w:r>
      <w:r>
        <w:t xml:space="preserve"> </w:t>
      </w:r>
      <w:r>
        <w:t xml:space="preserve">This capacity is equivalent to the electricity consumption of approximately 950,000 households.</w:t>
      </w:r>
      <w:r>
        <w:t xml:space="preserve"> </w:t>
      </w:r>
      <w:r>
        <w:t xml:space="preserve">Both plants operate with high efficiency across a wide load range, performing exceptionally well at both peak and low demand.</w:t>
      </w:r>
      <w:r>
        <w:t xml:space="preserve"> </w:t>
      </w:r>
      <w:r>
        <w:t xml:space="preserve">Their ability to ramp up to full capacity in a short time, along with their modular design that allows for rapid maintenance, gives us significant operational advantages.”</w:t>
      </w:r>
      <w:r>
        <w:t xml:space="preserve"> </w:t>
      </w:r>
    </w:p>
    <w:p w14:paraId="33F8793B" w14:textId="578CA97A" w:rsidR="007427B1" w:rsidRPr="00B01643" w:rsidRDefault="00B01643" w:rsidP="003F0695">
      <w:pPr>
        <w:spacing w:line="276" w:lineRule="auto"/>
        <w:ind w:left="709"/>
        <w:jc w:val="both"/>
        <w:rPr>
          <w:b/>
          <w:bCs/>
        </w:rPr>
      </w:pPr>
      <w:r>
        <w:rPr>
          <w:b/>
        </w:rPr>
        <w:t xml:space="preserve">700 PEOPLE INVOLVED IN CONSTRUCTION</w:t>
      </w:r>
    </w:p>
    <w:p w14:paraId="66934CB4" w14:textId="201A2D2B" w:rsidR="00E51E16" w:rsidRDefault="007427B1" w:rsidP="00A069FC">
      <w:pPr>
        <w:spacing w:line="276" w:lineRule="auto"/>
        <w:ind w:left="709"/>
        <w:jc w:val="both"/>
      </w:pPr>
      <w:r>
        <w:t xml:space="preserve">The natural gas combined cycle power plant, built not only to meet Sirdarya’s energy needs but also to contribute to the country’s national energy supply, was constructed on a 70,000-square-meter site.</w:t>
      </w:r>
      <w:r>
        <w:t xml:space="preserve"> </w:t>
      </w:r>
      <w:r>
        <w:t xml:space="preserve">At the peak of construction, a workforce of 700 people including Turkish engineers was involved in the project.</w:t>
      </w:r>
      <w:r>
        <w:t xml:space="preserve"> </w:t>
      </w:r>
      <w:r>
        <w:t xml:space="preserve">During the operational phase, the plant will continue to employ around 100 personnel, primarily recruited from Uzbekistan.</w:t>
      </w:r>
      <w:r>
        <w:t xml:space="preserve"> </w:t>
      </w:r>
      <w:r>
        <w:t xml:space="preserve">Cengiz Enerji will operate the plant under a build-operate model and produce electricity for a period of 25 years.</w:t>
      </w:r>
      <w:r>
        <w:t xml:space="preserve"> </w:t>
      </w:r>
    </w:p>
    <w:sectPr w:rsidR="00E51E16" w:rsidSect="002A569D">
      <w:pgSz w:w="11906" w:h="16838"/>
      <w:pgMar w:top="709"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68"/>
    <w:rsid w:val="000873AC"/>
    <w:rsid w:val="000D05B6"/>
    <w:rsid w:val="000D0AF2"/>
    <w:rsid w:val="00105096"/>
    <w:rsid w:val="00121562"/>
    <w:rsid w:val="00135800"/>
    <w:rsid w:val="00166074"/>
    <w:rsid w:val="001C69EB"/>
    <w:rsid w:val="001F5FCA"/>
    <w:rsid w:val="00226DF8"/>
    <w:rsid w:val="002A569D"/>
    <w:rsid w:val="002C7BB1"/>
    <w:rsid w:val="003146C7"/>
    <w:rsid w:val="00317787"/>
    <w:rsid w:val="00332969"/>
    <w:rsid w:val="003454FE"/>
    <w:rsid w:val="00346A23"/>
    <w:rsid w:val="00350F52"/>
    <w:rsid w:val="00355448"/>
    <w:rsid w:val="00374B18"/>
    <w:rsid w:val="003F0695"/>
    <w:rsid w:val="004575FF"/>
    <w:rsid w:val="0048427F"/>
    <w:rsid w:val="0050748D"/>
    <w:rsid w:val="00541EFB"/>
    <w:rsid w:val="0057792D"/>
    <w:rsid w:val="005C7B31"/>
    <w:rsid w:val="005D2B94"/>
    <w:rsid w:val="005F05DC"/>
    <w:rsid w:val="00661263"/>
    <w:rsid w:val="00671FD1"/>
    <w:rsid w:val="00692728"/>
    <w:rsid w:val="006A2541"/>
    <w:rsid w:val="006C09E0"/>
    <w:rsid w:val="007427B1"/>
    <w:rsid w:val="00802AB9"/>
    <w:rsid w:val="0083524E"/>
    <w:rsid w:val="008831C5"/>
    <w:rsid w:val="008A0ED3"/>
    <w:rsid w:val="008A696F"/>
    <w:rsid w:val="008B121B"/>
    <w:rsid w:val="00953944"/>
    <w:rsid w:val="00980B8E"/>
    <w:rsid w:val="00A069FC"/>
    <w:rsid w:val="00A15902"/>
    <w:rsid w:val="00A24768"/>
    <w:rsid w:val="00A27EC5"/>
    <w:rsid w:val="00A6757A"/>
    <w:rsid w:val="00A852C0"/>
    <w:rsid w:val="00AB1EEF"/>
    <w:rsid w:val="00AB3C19"/>
    <w:rsid w:val="00AE5FDF"/>
    <w:rsid w:val="00AF5578"/>
    <w:rsid w:val="00B01643"/>
    <w:rsid w:val="00B3115C"/>
    <w:rsid w:val="00B40EC5"/>
    <w:rsid w:val="00BA2F32"/>
    <w:rsid w:val="00CF5564"/>
    <w:rsid w:val="00D0591F"/>
    <w:rsid w:val="00D2190D"/>
    <w:rsid w:val="00D35A67"/>
    <w:rsid w:val="00D7612B"/>
    <w:rsid w:val="00DB3183"/>
    <w:rsid w:val="00E51E16"/>
    <w:rsid w:val="00F20D28"/>
    <w:rsid w:val="00F473E9"/>
    <w:rsid w:val="00F650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388</Words>
  <Characters>2216</Characters>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2022-07-26T11:56:00Z</dcterms:created>
  <dcterms:modified xsi:type="dcterms:W3CDTF">2022-11-29T06:51:00Z</dcterms:modified>
</cp:coreProperties>
</file>